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0A207661" w:rsid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36003A">
        <w:rPr>
          <w:rFonts w:ascii="굴림" w:eastAsia="굴림" w:hAnsi="굴림" w:cs="Arial"/>
          <w:szCs w:val="20"/>
        </w:rPr>
        <w:t>8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36003A">
        <w:rPr>
          <w:rFonts w:ascii="굴림" w:eastAsia="굴림" w:hAnsi="굴림" w:cs="Arial"/>
          <w:szCs w:val="20"/>
        </w:rPr>
        <w:t>01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6E7511">
        <w:rPr>
          <w:rFonts w:ascii="굴림" w:eastAsia="굴림" w:hAnsi="굴림" w:cs="Arial"/>
          <w:szCs w:val="20"/>
        </w:rPr>
        <w:t>29</w:t>
      </w:r>
      <w:r w:rsidRPr="00B9009C">
        <w:rPr>
          <w:rFonts w:ascii="굴림" w:eastAsia="굴림" w:hAnsi="굴림" w:cs="Arial"/>
          <w:szCs w:val="20"/>
        </w:rPr>
        <w:t>일(</w:t>
      </w:r>
      <w:r w:rsidR="006E7511">
        <w:rPr>
          <w:rFonts w:ascii="굴림" w:eastAsia="굴림" w:hAnsi="굴림" w:cs="Arial" w:hint="eastAsia"/>
          <w:szCs w:val="20"/>
        </w:rPr>
        <w:t>월</w:t>
      </w:r>
      <w:r w:rsidRPr="00B9009C">
        <w:rPr>
          <w:rFonts w:ascii="굴림" w:eastAsia="굴림" w:hAnsi="굴림" w:cs="Arial"/>
          <w:szCs w:val="20"/>
        </w:rPr>
        <w:t>)</w:t>
      </w:r>
    </w:p>
    <w:p w14:paraId="7946AA85" w14:textId="1A53ED3C" w:rsidR="004D7860" w:rsidRPr="00B9009C" w:rsidRDefault="004D7860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>
        <w:rPr>
          <w:rFonts w:ascii="굴림" w:eastAsia="굴림" w:hAnsi="굴림" w:cs="Arial" w:hint="eastAsia"/>
          <w:szCs w:val="20"/>
        </w:rPr>
        <w:t>관련자료:</w:t>
      </w:r>
      <w:r>
        <w:rPr>
          <w:rFonts w:ascii="굴림" w:eastAsia="굴림" w:hAnsi="굴림" w:cs="Arial"/>
          <w:szCs w:val="20"/>
        </w:rPr>
        <w:t xml:space="preserve"> </w:t>
      </w:r>
      <w:r>
        <w:rPr>
          <w:rFonts w:ascii="굴림" w:eastAsia="굴림" w:hAnsi="굴림" w:cs="Arial" w:hint="eastAsia"/>
          <w:szCs w:val="20"/>
        </w:rPr>
        <w:t>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E72B295" w14:textId="6D24D61D" w:rsidR="00356790" w:rsidRDefault="001E1BE2" w:rsidP="004D7860">
      <w:pPr>
        <w:pStyle w:val="aa"/>
        <w:spacing w:line="384" w:lineRule="auto"/>
        <w:ind w:left="360" w:hanging="360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1E1BE2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G80 디젤 출시</w:t>
      </w:r>
    </w:p>
    <w:p w14:paraId="51CA52A2" w14:textId="3BF9DAD3" w:rsidR="00056513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6D3141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E073E2" w:rsidRPr="00E073E2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뛰어난</w:t>
      </w:r>
      <w:r w:rsidR="00E073E2" w:rsidRPr="00E073E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상품성으로 더욱 완벽해진 G80 디젤 모델 출시 - 29일 시판</w:t>
      </w:r>
    </w:p>
    <w:p w14:paraId="6FD50589" w14:textId="27121268" w:rsidR="00D47B6C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FB34FD" w:rsidRPr="00FB34FD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높은</w:t>
      </w:r>
      <w:r w:rsidR="00FB34FD" w:rsidRPr="00FB34FD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수준의 연비, 국내 대형 세단 최초 유로6 충족, 최고 수준의 정숙성 갖춰</w:t>
      </w:r>
    </w:p>
    <w:p w14:paraId="415A34C6" w14:textId="540F8720" w:rsidR="003B6282" w:rsidRPr="004B0189" w:rsidRDefault="003B6282" w:rsidP="003B6282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9F02EF" w:rsidRPr="009F02E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G80 디젤 출시와 함께 제네시스 전 차종 </w:t>
      </w:r>
      <w:proofErr w:type="spellStart"/>
      <w:r w:rsidR="009F02EF" w:rsidRPr="009F02E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내외장</w:t>
      </w:r>
      <w:proofErr w:type="spellEnd"/>
      <w:r w:rsidR="009F02EF" w:rsidRPr="009F02E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칼라 조합 선택폭 확대</w:t>
      </w:r>
    </w:p>
    <w:p w14:paraId="2DD17AC1" w14:textId="77777777" w:rsidR="00167F96" w:rsidRPr="00391B80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  <w:lang w:val="x-none"/>
        </w:rPr>
      </w:pPr>
    </w:p>
    <w:p w14:paraId="496B4D88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브랜드는 29일 국내 대형 세단 최초로 G80에 디젤 모델을 출시하고 본격적인 판매에 돌입했다.</w:t>
      </w:r>
    </w:p>
    <w:p w14:paraId="348A45C8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7A3C84C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>G80 디젤 모델은 ▲높은 수준의 연료 효율성 ▲강화된 유로6 배기 규제 충족 ▲동급 최고 수준의 정숙성 등이 특징이다.</w:t>
      </w:r>
    </w:p>
    <w:p w14:paraId="2147DFC2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D5FC847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>G80 디젤 모델에 탑재된 파워트레인은 최고출력 202마력(PS)과 최대토크 45.0kgf·m의 동력성능을 확보했으며, 복합연비는 13.8km/ℓ(2WD, 18인치 타이어 기준)로 가솔린 모델 대비 높은 연비 효율성을 갖췄다.</w:t>
      </w:r>
    </w:p>
    <w:p w14:paraId="3E932B7A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EF7BF70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제네시스 브랜드는 G80 디젤 모델에 배출가스 중 질소산화물(NOx) 저감에 효과적인 ‘요소수 시스템(Selective Catalytic Reduction)’을 적용해 국내 대형 세단 최초로 강화된 유로6 배기 규제를 충족시켰다.</w:t>
      </w:r>
    </w:p>
    <w:p w14:paraId="7177F68A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239F795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 w:hint="eastAsia"/>
          <w:bCs/>
          <w:sz w:val="24"/>
          <w:szCs w:val="24"/>
        </w:rPr>
        <w:t>이에</w:t>
      </w: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따라 G80 디젤 모델은 배출가스에 의한 환경 부담을 최소화했다.</w:t>
      </w:r>
    </w:p>
    <w:p w14:paraId="24DBD4E4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082E66D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 w:hint="eastAsia"/>
          <w:bCs/>
          <w:sz w:val="24"/>
          <w:szCs w:val="24"/>
        </w:rPr>
        <w:lastRenderedPageBreak/>
        <w:t>또한</w:t>
      </w: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차량 내부의 흡차음재를 추가 보강하고 소음/진동 저감 기술 적용을 통해 동급 최고 수준의 정숙성을 확보했다.</w:t>
      </w:r>
    </w:p>
    <w:p w14:paraId="58CEB4E5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CFE921B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>G80 디젤 모델에는 ▲엔진 회전 진동의 반대방향으로 회전해 차량에 전달되는 진동을 줄여주는 ‘진동 저감형 토크 컨버터(CPA, Centrifugal Pendulum Absorber)’ ▲주행/정차 등 상황에 따라 엔진 마운트 특성을 바꿔주는 ‘전자제어식 엔진 마운트(ECM, Electronic Controlled engine mount)’ ▲엔진 정보, 감지된 소음을 바탕으로 소음과 반대 위상의 신호를 보내 소음을 상쇄시키는 ‘실내 소음 저감장치(ANC, Active Noise Cancellation)’ 등이 장착돼 최상의 실내 환경을 제공한다.</w:t>
      </w:r>
    </w:p>
    <w:p w14:paraId="1D37D247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18AB7AD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 w:hint="eastAsia"/>
          <w:bCs/>
          <w:sz w:val="24"/>
          <w:szCs w:val="24"/>
        </w:rPr>
        <w:t>아울러</w:t>
      </w:r>
      <w:r w:rsidRPr="003C5E53">
        <w:rPr>
          <w:rFonts w:ascii="굴림" w:eastAsia="굴림" w:hAnsi="굴림" w:cs="맑은 고딕"/>
          <w:bCs/>
          <w:sz w:val="24"/>
          <w:szCs w:val="24"/>
        </w:rPr>
        <w:t>, 제네시스 브랜드는 G80 디젤 모델 출시와 함께 제네시스 브랜드에 속해있는 전 차종(G70, EQ900 포함)의 모델별 내/외장 칼라 조합을 확대해 운영한다.</w:t>
      </w:r>
    </w:p>
    <w:p w14:paraId="41B51F12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C75CA5C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 w:hint="eastAsia"/>
          <w:bCs/>
          <w:sz w:val="24"/>
          <w:szCs w:val="24"/>
        </w:rPr>
        <w:t>이에</w:t>
      </w: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따라 제네시스 차종을 구매하는 고객들은 더욱 다양한 내/외장 컬러를 기호에 따라 다양하게 조합할 수 있게 됐다.</w:t>
      </w:r>
    </w:p>
    <w:p w14:paraId="2DE1020A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C181293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G80 디젤 모델의 판매가격은 ▲럭셔리 5,170만원 ▲프리미엄 럭셔리 5,700만원이다.</w:t>
      </w:r>
    </w:p>
    <w:p w14:paraId="328D5C2F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74163530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관계자는 “기존 G80의 고급감과 안락감은 물론, 높은 수준의 연료효율을 원하는 고객들을 위해 G80 디젤을 출시했다”라며, “또한 강화된 배기 규제를 충족하여 배출가스에 의한 환경 부담을 최소화했다”고 말했다.</w:t>
      </w:r>
    </w:p>
    <w:p w14:paraId="13036289" w14:textId="77777777" w:rsidR="003C5E53" w:rsidRPr="003C5E53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7206871B" w14:textId="63DE4BB4" w:rsidR="00087F98" w:rsidRPr="00087F98" w:rsidRDefault="003C5E53" w:rsidP="003C5E5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C5E53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3C5E53">
        <w:rPr>
          <w:rFonts w:ascii="굴림" w:eastAsia="굴림" w:hAnsi="굴림" w:cs="맑은 고딕"/>
          <w:bCs/>
          <w:sz w:val="24"/>
          <w:szCs w:val="24"/>
        </w:rPr>
        <w:t xml:space="preserve">, G80는 지난해 11월 미국 최고 권위의 중고차 잔존가치 평가사인 </w:t>
      </w:r>
      <w:r w:rsidRPr="003C5E53">
        <w:rPr>
          <w:rFonts w:ascii="굴림" w:eastAsia="굴림" w:hAnsi="굴림" w:cs="맑은 고딕"/>
          <w:bCs/>
          <w:sz w:val="24"/>
          <w:szCs w:val="24"/>
        </w:rPr>
        <w:lastRenderedPageBreak/>
        <w:t>ALG(오토모티브 리스 가이드, Automotive Lease Guide)가 발표한 '2018 잔존가치상(2018 Residual Value Award)' 고급대형차 부문에서 최우수 잔존가치상을 수상하는 등 경쟁력을 인정받은 바 있다.</w:t>
      </w:r>
    </w:p>
    <w:sectPr w:rsidR="00087F98" w:rsidRPr="00087F98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70165" w14:textId="77777777" w:rsidR="0007259C" w:rsidRDefault="0007259C" w:rsidP="001C0057">
      <w:pPr>
        <w:spacing w:after="0" w:line="240" w:lineRule="auto"/>
      </w:pPr>
      <w:r>
        <w:separator/>
      </w:r>
    </w:p>
  </w:endnote>
  <w:endnote w:type="continuationSeparator" w:id="0">
    <w:p w14:paraId="7CA2D6C3" w14:textId="77777777" w:rsidR="0007259C" w:rsidRDefault="0007259C" w:rsidP="001C0057">
      <w:pPr>
        <w:spacing w:after="0" w:line="240" w:lineRule="auto"/>
      </w:pPr>
      <w:r>
        <w:continuationSeparator/>
      </w:r>
    </w:p>
  </w:endnote>
  <w:endnote w:type="continuationNotice" w:id="1">
    <w:p w14:paraId="7A5D220E" w14:textId="77777777" w:rsidR="0007259C" w:rsidRDefault="000725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2C8F261A-64F1-4E2B-A840-3FD1C01CDEFC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B04A5599-4822-4A9E-A0E1-242779C33147}"/>
    <w:embedBold r:id="rId3" w:subsetted="1" w:fontKey="{75AE0FB9-ECD9-4F5F-8BAE-1368BE6340A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2C3AA" w14:textId="77777777" w:rsidR="0007259C" w:rsidRDefault="0007259C" w:rsidP="001C0057">
      <w:pPr>
        <w:spacing w:after="0" w:line="240" w:lineRule="auto"/>
      </w:pPr>
      <w:r>
        <w:separator/>
      </w:r>
    </w:p>
  </w:footnote>
  <w:footnote w:type="continuationSeparator" w:id="0">
    <w:p w14:paraId="3BA9F2A8" w14:textId="77777777" w:rsidR="0007259C" w:rsidRDefault="0007259C" w:rsidP="001C0057">
      <w:pPr>
        <w:spacing w:after="0" w:line="240" w:lineRule="auto"/>
      </w:pPr>
      <w:r>
        <w:continuationSeparator/>
      </w:r>
    </w:p>
  </w:footnote>
  <w:footnote w:type="continuationNotice" w:id="1">
    <w:p w14:paraId="7B1DEB21" w14:textId="77777777" w:rsidR="0007259C" w:rsidRDefault="000725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69C"/>
    <w:rsid w:val="00043776"/>
    <w:rsid w:val="00043AF4"/>
    <w:rsid w:val="00044A0C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513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59C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1750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87F98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1E8F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E7D73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4A5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53D1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0ADC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1BE2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271B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BE1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4F6E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3FEC"/>
    <w:rsid w:val="003547A3"/>
    <w:rsid w:val="003550C5"/>
    <w:rsid w:val="00355163"/>
    <w:rsid w:val="00355408"/>
    <w:rsid w:val="00355C71"/>
    <w:rsid w:val="00356790"/>
    <w:rsid w:val="00356B93"/>
    <w:rsid w:val="00356E3A"/>
    <w:rsid w:val="003600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B80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282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5E5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57CB3"/>
    <w:rsid w:val="0046061C"/>
    <w:rsid w:val="00460A7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0189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860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CB9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3F5F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44F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B59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0D9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4D9B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0CF"/>
    <w:rsid w:val="0062239B"/>
    <w:rsid w:val="00622510"/>
    <w:rsid w:val="006227A1"/>
    <w:rsid w:val="0062322D"/>
    <w:rsid w:val="006236E4"/>
    <w:rsid w:val="006240A5"/>
    <w:rsid w:val="006244F9"/>
    <w:rsid w:val="00624F6D"/>
    <w:rsid w:val="0062520B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4C39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141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BAE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511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3B3"/>
    <w:rsid w:val="00780A3A"/>
    <w:rsid w:val="00780FBF"/>
    <w:rsid w:val="0078155D"/>
    <w:rsid w:val="007817F6"/>
    <w:rsid w:val="00781997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6F8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04A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5CCB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0C1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E7D46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2C79"/>
    <w:rsid w:val="009437CB"/>
    <w:rsid w:val="0094393B"/>
    <w:rsid w:val="00944591"/>
    <w:rsid w:val="009448F9"/>
    <w:rsid w:val="00944C6B"/>
    <w:rsid w:val="009453CE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037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68A0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2EF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4BB7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1AF8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4E2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2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4C51"/>
    <w:rsid w:val="00A652CA"/>
    <w:rsid w:val="00A655C6"/>
    <w:rsid w:val="00A6575B"/>
    <w:rsid w:val="00A65DFD"/>
    <w:rsid w:val="00A6641A"/>
    <w:rsid w:val="00A66676"/>
    <w:rsid w:val="00A66C12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537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38FB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E7EE1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04A6"/>
    <w:rsid w:val="00B50803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6B11"/>
    <w:rsid w:val="00B6780E"/>
    <w:rsid w:val="00B67D9D"/>
    <w:rsid w:val="00B70469"/>
    <w:rsid w:val="00B707CF"/>
    <w:rsid w:val="00B70CC2"/>
    <w:rsid w:val="00B71425"/>
    <w:rsid w:val="00B7143A"/>
    <w:rsid w:val="00B72139"/>
    <w:rsid w:val="00B723E5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559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2D21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5FF3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AA2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5E61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B7D7E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3C97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0B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58A"/>
    <w:rsid w:val="00D606A7"/>
    <w:rsid w:val="00D60897"/>
    <w:rsid w:val="00D60CE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5AE6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1D26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3E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6CB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501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0AE5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34FD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5D93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Props1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183</cp:revision>
  <cp:lastPrinted>2023-05-18T07:17:00Z</cp:lastPrinted>
  <dcterms:created xsi:type="dcterms:W3CDTF">2023-07-20T04:43:00Z</dcterms:created>
  <dcterms:modified xsi:type="dcterms:W3CDTF">2023-07-22T10:26:00Z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